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6191E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第2节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电磁感应现象及其应用</w:t>
      </w:r>
      <w:bookmarkStart w:id="0" w:name="_GoBack"/>
      <w:bookmarkEnd w:id="0"/>
    </w:p>
    <w:p w14:paraId="51582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认识电磁感应现象 磁通量</w:t>
      </w:r>
    </w:p>
    <w:p w14:paraId="5B43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1.认识电磁感应现象</w:t>
      </w:r>
    </w:p>
    <w:p w14:paraId="5946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奥斯特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376990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法拉第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3706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2.磁通量</w:t>
      </w:r>
    </w:p>
    <w:p w14:paraId="08576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1849755</wp:posOffset>
            </wp:positionH>
            <wp:positionV relativeFrom="paragraph">
              <wp:posOffset>541020</wp:posOffset>
            </wp:positionV>
            <wp:extent cx="1546860" cy="1252855"/>
            <wp:effectExtent l="0" t="0" r="15240" b="4445"/>
            <wp:wrapTopAndBottom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686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 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的乘积，称为穿过这个平面的磁通量，简称磁通，用</w:t>
      </w:r>
      <w:r>
        <w:rPr>
          <w:rFonts w:hint="eastAsia" w:ascii="Times New Roman" w:hAnsi="Times New Roman" w:eastAsia="宋体" w:cs="Times New Roman"/>
          <w:b w:val="0"/>
          <w:bCs w:val="0"/>
          <w:position w:val="-4"/>
          <w:sz w:val="21"/>
          <w:szCs w:val="21"/>
          <w:lang w:val="en-US" w:eastAsia="zh-CN"/>
        </w:rPr>
        <w:object>
          <v:shape id="_x0000_i1025" o:spt="75" type="#_x0000_t75" style="height:13pt;width:13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4B02C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</w:pPr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（2）表达式：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iCs/>
          <w:position w:val="-6"/>
          <w:sz w:val="21"/>
          <w:szCs w:val="21"/>
          <w:u w:val="single"/>
          <w:lang w:val="en-US" w:eastAsia="zh-CN"/>
        </w:rPr>
        <w:object>
          <v:shape id="_x0000_i1026" o:spt="75" type="#_x0000_t75" style="height:13.95pt;width:3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none"/>
          <w:lang w:val="en-US" w:eastAsia="zh-CN"/>
        </w:rPr>
        <w:t>。</w:t>
      </w:r>
    </w:p>
    <w:p w14:paraId="4801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韦伯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2CF5A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（4）意义：垂直穿过单位面积的磁感线条数等于该处的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磁感应强度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的大小。</w:t>
      </w:r>
    </w:p>
    <w:p w14:paraId="7F750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（5）磁通量虽然是标量，但还是有正负，正负表示穿过平面的方向。</w:t>
      </w:r>
    </w:p>
    <w:p w14:paraId="5D71A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（6）在匀强磁场中，如果面积为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的平面与磁场方向不垂直，设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与垂直于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的平面间的</w:t>
      </w:r>
    </w:p>
    <w:p w14:paraId="222C8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夹角为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7" o:spt="75" type="#_x0000_t75" style="height:11pt;width:12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，则穿过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的磁通量为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iCs/>
          <w:position w:val="-6"/>
          <w:sz w:val="21"/>
          <w:szCs w:val="21"/>
          <w:u w:val="single"/>
          <w:lang w:val="en-US" w:eastAsia="zh-CN"/>
        </w:rPr>
        <w:object>
          <v:shape id="_x0000_i1028" o:spt="75" type="#_x0000_t75" style="height:13.95pt;width:6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iCs/>
          <w:sz w:val="21"/>
          <w:szCs w:val="21"/>
          <w:u w:val="none"/>
          <w:lang w:val="en-US" w:eastAsia="zh-CN"/>
        </w:rPr>
        <w:t>。</w:t>
      </w:r>
    </w:p>
    <w:p w14:paraId="704F0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1720850</wp:posOffset>
            </wp:positionH>
            <wp:positionV relativeFrom="paragraph">
              <wp:posOffset>4445</wp:posOffset>
            </wp:positionV>
            <wp:extent cx="1664970" cy="1566545"/>
            <wp:effectExtent l="0" t="0" r="11430" b="14605"/>
            <wp:wrapTopAndBottom/>
            <wp:docPr id="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56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（7）磁通密度：</w:t>
      </w:r>
      <w:r>
        <w:rPr>
          <w:rFonts w:hint="eastAsia" w:ascii="Times New Roman" w:hAnsi="Times New Roman" w:eastAsia="宋体" w:cs="Times New Roman"/>
          <w:b w:val="0"/>
          <w:bCs w:val="0"/>
          <w:position w:val="-6"/>
          <w:sz w:val="21"/>
          <w:szCs w:val="21"/>
          <w:lang w:val="en-US" w:eastAsia="zh-CN"/>
        </w:rPr>
        <w:object>
          <v:shape id="_x0000_i1029" o:spt="75" type="#_x0000_t75" style="height:13.95pt;width:3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30" o:spt="75" type="#_x0000_t75" style="height:31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，表示磁感应强度在数值上等于穿过垂直于磁感线的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单位面积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的磁通量。人们还把磁感应强度称为磁通密度。</w:t>
      </w:r>
    </w:p>
    <w:p w14:paraId="737B08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56E948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2D03A1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DEA1700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